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877BD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C0C44" w:rsidRDefault="00CD58E1" w:rsidP="00465F2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C0C44">
              <w:rPr>
                <w:b/>
              </w:rPr>
              <w:t>_</w:t>
            </w:r>
            <w:r w:rsidR="00136482">
              <w:rPr>
                <w:b/>
              </w:rPr>
              <w:t>144</w:t>
            </w:r>
          </w:p>
        </w:tc>
      </w:tr>
      <w:tr w:rsidR="00D618BD" w:rsidRPr="00D618BD" w:rsidTr="00877BD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65B1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2315929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877BD6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877BD6">
        <w:rPr>
          <w:b/>
        </w:rPr>
        <w:t>фонарей ЭСПП-90-04-1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877BD6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877BD6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1E" w:rsidRPr="00465F26" w:rsidRDefault="00065B1E" w:rsidP="00465F26">
            <w:pPr>
              <w:spacing w:line="276" w:lineRule="auto"/>
              <w:jc w:val="center"/>
            </w:pPr>
            <w:r>
              <w:rPr>
                <w:color w:val="000000"/>
              </w:rPr>
              <w:t>Фонарь ЭСПП-90-04-1</w:t>
            </w:r>
          </w:p>
          <w:p w:rsidR="00065B1E" w:rsidRPr="00833833" w:rsidRDefault="00065B1E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>Цвет навигационного огня - желтый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1B6767" w:rsidRDefault="00065B1E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Характер навигационного огня - </w:t>
            </w:r>
            <w:r w:rsidRPr="00065B1E">
              <w:rPr>
                <w:rStyle w:val="ac"/>
                <w:b w:val="0"/>
              </w:rPr>
              <w:t>постоянный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1B6767" w:rsidRDefault="00065B1E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Диаметр линзы Френеля, </w:t>
            </w:r>
            <w:proofErr w:type="gramStart"/>
            <w:r w:rsidRPr="00065B1E">
              <w:t>мм</w:t>
            </w:r>
            <w:proofErr w:type="gramEnd"/>
            <w:r w:rsidRPr="00065B1E">
              <w:t xml:space="preserve"> - 90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1B6767" w:rsidRDefault="00065B1E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>Сила света, кд – не менее 10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>Угол рассеивания, град – 360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Потребляемая мощность, </w:t>
            </w:r>
            <w:proofErr w:type="gramStart"/>
            <w:r w:rsidRPr="00065B1E">
              <w:t>Вт</w:t>
            </w:r>
            <w:proofErr w:type="gramEnd"/>
            <w:r w:rsidRPr="00065B1E">
              <w:t xml:space="preserve"> </w:t>
            </w:r>
            <w:r w:rsidRPr="00065B1E">
              <w:rPr>
                <w:b/>
              </w:rPr>
              <w:t xml:space="preserve">- </w:t>
            </w:r>
            <w:r w:rsidRPr="00065B1E">
              <w:rPr>
                <w:rStyle w:val="ac"/>
                <w:b w:val="0"/>
              </w:rPr>
              <w:t>от 0,44 до 0,52</w:t>
            </w:r>
          </w:p>
        </w:tc>
      </w:tr>
      <w:tr w:rsidR="00065B1E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Напряжение питания, </w:t>
            </w:r>
            <w:proofErr w:type="gramStart"/>
            <w:r w:rsidRPr="00065B1E">
              <w:t>В</w:t>
            </w:r>
            <w:proofErr w:type="gramEnd"/>
            <w:r w:rsidRPr="00065B1E">
              <w:t xml:space="preserve"> </w:t>
            </w:r>
            <w:r w:rsidRPr="00065B1E">
              <w:rPr>
                <w:b/>
              </w:rPr>
              <w:t xml:space="preserve">- </w:t>
            </w:r>
            <w:r w:rsidRPr="00065B1E">
              <w:rPr>
                <w:rStyle w:val="ac"/>
                <w:b w:val="0"/>
              </w:rPr>
              <w:t>от 2,2 до 2,6</w:t>
            </w:r>
          </w:p>
        </w:tc>
      </w:tr>
      <w:tr w:rsidR="00065B1E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>Диапазон освещенности окна фотоавтомата, при</w:t>
            </w:r>
            <w:r w:rsidRPr="00065B1E">
              <w:br/>
              <w:t xml:space="preserve">котором происходит включение и выключение прибора, </w:t>
            </w:r>
            <w:proofErr w:type="spellStart"/>
            <w:r w:rsidRPr="00065B1E">
              <w:t>лк</w:t>
            </w:r>
            <w:proofErr w:type="spellEnd"/>
            <w:r w:rsidRPr="00065B1E">
              <w:t xml:space="preserve"> </w:t>
            </w:r>
            <w:r w:rsidRPr="00065B1E">
              <w:rPr>
                <w:b/>
              </w:rPr>
              <w:t xml:space="preserve">- </w:t>
            </w:r>
            <w:r w:rsidRPr="00065B1E">
              <w:rPr>
                <w:rStyle w:val="ac"/>
                <w:b w:val="0"/>
              </w:rPr>
              <w:t>от 40 до 100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Масса прибора, </w:t>
            </w:r>
            <w:proofErr w:type="gramStart"/>
            <w:r w:rsidRPr="00065B1E">
              <w:t>кг</w:t>
            </w:r>
            <w:proofErr w:type="gramEnd"/>
            <w:r w:rsidRPr="00065B1E">
              <w:t xml:space="preserve"> – не более 3,6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877BD6">
        <w:rPr>
          <w:bCs/>
          <w:sz w:val="24"/>
          <w:szCs w:val="24"/>
        </w:rPr>
        <w:t>фонари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BA5A2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A5A2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BA5A2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BA5A2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877BD6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Фонари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8703B" w:rsidRPr="00B8703B" w:rsidRDefault="00AC3F37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B8703B" w:rsidRDefault="00B8703B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</w:t>
      </w:r>
      <w:r w:rsidR="00065B1E">
        <w:rPr>
          <w:sz w:val="24"/>
          <w:szCs w:val="24"/>
        </w:rPr>
        <w:t>Фонари</w:t>
      </w:r>
      <w:r>
        <w:rPr>
          <w:sz w:val="24"/>
          <w:szCs w:val="24"/>
        </w:rPr>
        <w:t xml:space="preserve">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065B1E">
        <w:rPr>
          <w:bCs/>
        </w:rPr>
        <w:t>Фонари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lastRenderedPageBreak/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065B1E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Фонари</w:t>
      </w:r>
      <w:r w:rsidR="008E4429" w:rsidRPr="008E4429">
        <w:rPr>
          <w:bCs/>
        </w:rPr>
        <w:t xml:space="preserve">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BA5A2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1E5" w:rsidRDefault="006421E5">
      <w:r>
        <w:separator/>
      </w:r>
    </w:p>
  </w:endnote>
  <w:endnote w:type="continuationSeparator" w:id="0">
    <w:p w:rsidR="006421E5" w:rsidRDefault="0064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BD6" w:rsidRPr="00321DA1" w:rsidRDefault="00877BD6">
    <w:pPr>
      <w:pStyle w:val="a8"/>
      <w:jc w:val="right"/>
      <w:rPr>
        <w:lang w:val="en-US"/>
      </w:rPr>
    </w:pPr>
    <w:r>
      <w:t xml:space="preserve">Стр. </w:t>
    </w:r>
    <w:r w:rsidR="00E3326C">
      <w:fldChar w:fldCharType="begin"/>
    </w:r>
    <w:r w:rsidR="00E3326C">
      <w:instrText xml:space="preserve"> PAGE   \* MERGEFORMAT </w:instrText>
    </w:r>
    <w:r w:rsidR="00E3326C">
      <w:fldChar w:fldCharType="separate"/>
    </w:r>
    <w:r w:rsidR="00BA5A21">
      <w:rPr>
        <w:noProof/>
      </w:rPr>
      <w:t>1</w:t>
    </w:r>
    <w:r w:rsidR="00E3326C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BD6" w:rsidRDefault="00877BD6">
    <w:pPr>
      <w:pStyle w:val="a8"/>
    </w:pPr>
    <w:r>
      <w:t>[Введите текст]</w:t>
    </w:r>
  </w:p>
  <w:p w:rsidR="00877BD6" w:rsidRDefault="00877BD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1E5" w:rsidRDefault="006421E5">
      <w:r>
        <w:separator/>
      </w:r>
    </w:p>
  </w:footnote>
  <w:footnote w:type="continuationSeparator" w:id="0">
    <w:p w:rsidR="006421E5" w:rsidRDefault="00642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5B1E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6482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5F26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21E5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77BD6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957FA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03B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5A2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58E1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0C4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326C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13E30-EAC8-4373-ABC3-D6B249A9CDC2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E804CEDE-2176-4D99-9BA1-DFAC8F6CB7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6152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</cp:revision>
  <cp:lastPrinted>2009-10-15T06:49:00Z</cp:lastPrinted>
  <dcterms:created xsi:type="dcterms:W3CDTF">2015-10-17T15:02:00Z</dcterms:created>
  <dcterms:modified xsi:type="dcterms:W3CDTF">2015-10-30T10:30:00Z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